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5A" w:rsidRDefault="00AA315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</w:p>
    <w:p w:rsidR="00AA315A" w:rsidRPr="009E69DE" w:rsidRDefault="00AA315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  <w:r w:rsidRPr="009E69D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AA315A" w:rsidRDefault="00AA315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  <w:r w:rsidRPr="009E69DE">
        <w:rPr>
          <w:sz w:val="28"/>
          <w:szCs w:val="28"/>
          <w:lang w:val="uk-UA"/>
        </w:rPr>
        <w:t>до рішення виконавчого комітету</w:t>
      </w:r>
    </w:p>
    <w:p w:rsidR="00AA315A" w:rsidRDefault="00AA315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міської ради</w:t>
      </w:r>
    </w:p>
    <w:p w:rsidR="00AA315A" w:rsidRDefault="00AA315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AA315A" w:rsidRPr="009E69DE" w:rsidRDefault="000D61DA" w:rsidP="00AA315A">
      <w:pPr>
        <w:tabs>
          <w:tab w:val="left" w:pos="25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>
        <w:rPr>
          <w:sz w:val="28"/>
          <w:szCs w:val="28"/>
          <w:lang w:val="uk-UA"/>
        </w:rPr>
        <w:t xml:space="preserve">ід 04.06.2020 </w:t>
      </w:r>
      <w:r w:rsidR="00AA315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99/1</w:t>
      </w:r>
    </w:p>
    <w:p w:rsidR="00AA315A" w:rsidRDefault="00AA315A" w:rsidP="00AA315A">
      <w:pPr>
        <w:jc w:val="center"/>
        <w:rPr>
          <w:b/>
          <w:sz w:val="28"/>
          <w:szCs w:val="28"/>
          <w:u w:val="single"/>
          <w:lang w:val="uk-UA"/>
        </w:rPr>
      </w:pPr>
    </w:p>
    <w:p w:rsidR="00AA315A" w:rsidRDefault="00AA315A" w:rsidP="00AA315A">
      <w:pPr>
        <w:rPr>
          <w:b/>
          <w:sz w:val="28"/>
          <w:szCs w:val="28"/>
          <w:u w:val="single"/>
          <w:lang w:val="uk-UA"/>
        </w:rPr>
      </w:pPr>
    </w:p>
    <w:p w:rsidR="00AA315A" w:rsidRDefault="00AA315A" w:rsidP="00AA315A">
      <w:pPr>
        <w:jc w:val="center"/>
        <w:rPr>
          <w:b/>
          <w:sz w:val="28"/>
          <w:szCs w:val="28"/>
          <w:u w:val="single"/>
          <w:lang w:val="uk-UA"/>
        </w:rPr>
      </w:pPr>
    </w:p>
    <w:p w:rsidR="00AA315A" w:rsidRPr="009E69DE" w:rsidRDefault="00AA315A" w:rsidP="00AA315A">
      <w:pPr>
        <w:jc w:val="center"/>
        <w:rPr>
          <w:b/>
          <w:sz w:val="28"/>
          <w:szCs w:val="28"/>
          <w:shd w:val="clear" w:color="auto" w:fill="FF0000"/>
          <w:lang w:val="uk-UA"/>
        </w:rPr>
      </w:pPr>
      <w:r w:rsidRPr="009E69DE">
        <w:rPr>
          <w:b/>
          <w:sz w:val="28"/>
          <w:szCs w:val="28"/>
          <w:lang w:val="uk-UA"/>
        </w:rPr>
        <w:t>Інформація</w:t>
      </w:r>
      <w:r w:rsidRPr="009E69DE">
        <w:rPr>
          <w:b/>
          <w:sz w:val="28"/>
          <w:szCs w:val="28"/>
          <w:shd w:val="clear" w:color="auto" w:fill="FF0000"/>
          <w:lang w:val="uk-UA"/>
        </w:rPr>
        <w:t xml:space="preserve"> </w:t>
      </w:r>
    </w:p>
    <w:p w:rsidR="00AA315A" w:rsidRPr="009E69DE" w:rsidRDefault="00AA315A" w:rsidP="00AA315A">
      <w:pPr>
        <w:jc w:val="center"/>
        <w:rPr>
          <w:b/>
          <w:sz w:val="28"/>
          <w:szCs w:val="28"/>
          <w:lang w:val="uk-UA"/>
        </w:rPr>
      </w:pPr>
      <w:r w:rsidRPr="009E69DE">
        <w:rPr>
          <w:b/>
          <w:sz w:val="28"/>
          <w:szCs w:val="28"/>
          <w:lang w:val="uk-UA"/>
        </w:rPr>
        <w:t xml:space="preserve">про підготовку міського житлово-комунального господарства та об’єктів соціально-побутової сфери до опалювального періоду 2019-2020 років </w:t>
      </w:r>
    </w:p>
    <w:p w:rsidR="00AA315A" w:rsidRPr="009E69DE" w:rsidRDefault="00AA315A" w:rsidP="00AA315A">
      <w:pPr>
        <w:jc w:val="center"/>
        <w:rPr>
          <w:b/>
          <w:sz w:val="28"/>
          <w:szCs w:val="28"/>
          <w:lang w:val="uk-UA"/>
        </w:rPr>
      </w:pPr>
      <w:r w:rsidRPr="009E69DE">
        <w:rPr>
          <w:b/>
          <w:sz w:val="28"/>
          <w:szCs w:val="28"/>
          <w:lang w:val="uk-UA"/>
        </w:rPr>
        <w:t xml:space="preserve"> </w:t>
      </w:r>
    </w:p>
    <w:p w:rsidR="00AA315A" w:rsidRDefault="00AA315A" w:rsidP="00AA315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протягом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-осіннього періоду виконуються заходи з підготовки об’єктів житлово-комунального господарства та соціальної сфери до роботи в осінньо-зимовий період. Так, в рамках підготовки до опалювального сезону 2020-2021 років планується виконати комплексну  підготовку 495 житлових будинків, 23 загальноосвітніх навчальних закладів, 27 дошкільних закладів, 5 закладів охорони здоров’я, також об’єктів теплопостачання, водопровідно-каналізаційного господарства та дорожньо-мостового господарства.  </w:t>
      </w:r>
    </w:p>
    <w:p w:rsidR="00AA315A" w:rsidRDefault="00AA315A" w:rsidP="00AA315A">
      <w:pPr>
        <w:ind w:firstLine="851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Теплове господарство</w:t>
      </w:r>
    </w:p>
    <w:p w:rsidR="00AA315A" w:rsidRDefault="00AA315A" w:rsidP="00AA315A">
      <w:pPr>
        <w:jc w:val="center"/>
        <w:rPr>
          <w:sz w:val="28"/>
          <w:szCs w:val="28"/>
          <w:lang w:val="uk-UA"/>
        </w:rPr>
      </w:pPr>
    </w:p>
    <w:p w:rsidR="00AA315A" w:rsidRDefault="00AA315A" w:rsidP="00AA315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  теплове господарство складається із 40 котелень.                 15 котелень утримуються ТОВ «Тепло-Мелітополь», 9 котелень – управлінням освіти Мелітопольської міської ради Запорізької області  ,                 3 – відділом охорони здоров’я Мелітопольської міської ради Запорізької області, 2 котельні на обслуговуванні ОСББ («Дружний Будинок», «Захід-Мелітополь») та  11 котелень університетів та ПТУ.</w:t>
      </w:r>
    </w:p>
    <w:p w:rsidR="00AA315A" w:rsidRDefault="00AA315A" w:rsidP="00AA315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запланованими заходами вищезазначених підприємств та установ з підготовки теплового  господарства планується виконати наступне: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ревізію та поточний ремонт котелень та котельного обладнання, запірної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арматури та контрольно-вимірювальних приладів;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ревізію (близько 68,09 км у двотрубному обчисленні) трубопроводів теплопостачання;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проведення промивання та гідравлічних випробувань мереж теплопостачання;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ремонт та гідроізоляцію мереж теплопостачання,</w:t>
      </w:r>
    </w:p>
    <w:p w:rsidR="00AA315A" w:rsidRDefault="00AA315A" w:rsidP="00AA315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ремонт будівель та покрівель котельних.</w:t>
      </w:r>
    </w:p>
    <w:p w:rsidR="00AA315A" w:rsidRDefault="00AA315A" w:rsidP="00AA315A">
      <w:pPr>
        <w:ind w:firstLine="4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Крім того, у житлових будинках та будинках закладів охорони здоров’я та освіти планується виконати промивання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систем опалення, наладку елеваторних вузлів тощо.  </w:t>
      </w:r>
    </w:p>
    <w:p w:rsidR="00AA315A" w:rsidRDefault="00AA315A" w:rsidP="00AA315A">
      <w:pPr>
        <w:ind w:firstLine="900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pStyle w:val="a3"/>
        <w:jc w:val="center"/>
        <w:rPr>
          <w:b/>
          <w:sz w:val="28"/>
          <w:szCs w:val="28"/>
          <w:u w:val="single"/>
          <w:lang w:val="uk-UA"/>
        </w:rPr>
      </w:pPr>
    </w:p>
    <w:p w:rsidR="00AA315A" w:rsidRDefault="00AA315A" w:rsidP="00AA315A">
      <w:pPr>
        <w:pStyle w:val="a3"/>
        <w:jc w:val="center"/>
        <w:rPr>
          <w:b/>
          <w:sz w:val="28"/>
          <w:szCs w:val="28"/>
          <w:lang w:val="uk-UA"/>
        </w:rPr>
      </w:pPr>
    </w:p>
    <w:p w:rsidR="00AA315A" w:rsidRDefault="00AA315A" w:rsidP="00AA315A">
      <w:pPr>
        <w:ind w:left="5812"/>
        <w:jc w:val="center"/>
        <w:rPr>
          <w:sz w:val="28"/>
          <w:szCs w:val="28"/>
          <w:lang w:val="uk-UA"/>
        </w:rPr>
      </w:pPr>
    </w:p>
    <w:p w:rsidR="00AA315A" w:rsidRDefault="00BA6BDD" w:rsidP="00BA6B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2                           </w:t>
      </w:r>
      <w:r w:rsidR="00AA315A">
        <w:rPr>
          <w:sz w:val="28"/>
          <w:szCs w:val="28"/>
          <w:lang w:val="uk-UA"/>
        </w:rPr>
        <w:t>Продовження додатка</w:t>
      </w:r>
      <w:r>
        <w:rPr>
          <w:sz w:val="28"/>
          <w:szCs w:val="28"/>
          <w:lang w:val="uk-UA"/>
        </w:rPr>
        <w:t xml:space="preserve"> 1</w:t>
      </w:r>
    </w:p>
    <w:p w:rsidR="00AA315A" w:rsidRDefault="00AA315A" w:rsidP="00AA315A">
      <w:pPr>
        <w:pStyle w:val="a3"/>
        <w:jc w:val="center"/>
        <w:rPr>
          <w:b/>
          <w:sz w:val="28"/>
          <w:szCs w:val="28"/>
          <w:lang w:val="uk-UA"/>
        </w:rPr>
      </w:pPr>
    </w:p>
    <w:p w:rsidR="00AA315A" w:rsidRDefault="00AA315A" w:rsidP="00AA315A">
      <w:pPr>
        <w:pStyle w:val="a3"/>
        <w:jc w:val="center"/>
        <w:rPr>
          <w:b/>
          <w:sz w:val="28"/>
          <w:szCs w:val="28"/>
          <w:lang w:val="uk-UA"/>
        </w:rPr>
      </w:pPr>
    </w:p>
    <w:p w:rsidR="00AA315A" w:rsidRDefault="00AA315A" w:rsidP="00AA315A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Водопровідно-каналізаційне господарство</w:t>
      </w:r>
    </w:p>
    <w:p w:rsidR="00AA315A" w:rsidRDefault="00AA315A" w:rsidP="00AA315A">
      <w:pPr>
        <w:ind w:firstLine="900"/>
        <w:jc w:val="center"/>
        <w:rPr>
          <w:b/>
          <w:sz w:val="28"/>
          <w:szCs w:val="28"/>
          <w:lang w:val="uk-UA"/>
        </w:rPr>
      </w:pPr>
    </w:p>
    <w:p w:rsidR="00AA315A" w:rsidRDefault="00AA315A" w:rsidP="00AA315A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Виконавцем послуг з централізованого водопостачання та водовідведення в                  м. Мелітополі є КП «Водоканал» Мелітопольської міської ради Запорізької області. 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запланованими заходами підприємства необхідно виконати:</w:t>
      </w:r>
    </w:p>
    <w:p w:rsidR="00AA315A" w:rsidRDefault="00AA315A" w:rsidP="00AA31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заміну 0,90 км водопровідних мереж,  та 1,20 км каналізаційних мереж;</w:t>
      </w:r>
    </w:p>
    <w:p w:rsidR="00AA315A" w:rsidRDefault="00AA315A" w:rsidP="00AA31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підготовку 6 водопровідних насосних станцій та 7 каналізаційних насосних станцій;</w:t>
      </w:r>
    </w:p>
    <w:p w:rsidR="00AA315A" w:rsidRDefault="00AA315A" w:rsidP="00AA31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підготовку 2 очисних споруд. </w:t>
      </w:r>
    </w:p>
    <w:p w:rsidR="00AA315A" w:rsidRDefault="00AA315A" w:rsidP="00AA31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заплановані заходи з ремонту запірної арматури, громадських колонок, пожежних гідрантів та приміщень будівель, де розташоване обладнання водопровідних та каналізаційних станцій.</w:t>
      </w:r>
    </w:p>
    <w:p w:rsidR="00AA315A" w:rsidRDefault="00AA315A" w:rsidP="00AA315A">
      <w:pPr>
        <w:rPr>
          <w:b/>
          <w:sz w:val="28"/>
          <w:szCs w:val="28"/>
          <w:u w:val="single"/>
          <w:lang w:val="uk-UA"/>
        </w:rPr>
      </w:pPr>
    </w:p>
    <w:p w:rsidR="00AA315A" w:rsidRDefault="00AA315A" w:rsidP="00AA31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Житлове господарство</w:t>
      </w:r>
    </w:p>
    <w:p w:rsidR="00AA315A" w:rsidRDefault="00AA315A" w:rsidP="00AA315A">
      <w:pPr>
        <w:ind w:left="-567" w:firstLine="567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Виконавцями  послуг з утримання житлових будинків комунальної форми власності в м. Мелітополі є ТОВ «Керуюча компанія «Шахтарська»  та  </w:t>
      </w:r>
      <w:r w:rsidR="00A6719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ПБК«Акві</w:t>
      </w:r>
      <w:proofErr w:type="spellEnd"/>
      <w:r>
        <w:rPr>
          <w:sz w:val="28"/>
          <w:szCs w:val="28"/>
          <w:lang w:val="uk-UA"/>
        </w:rPr>
        <w:t xml:space="preserve">-буд». </w:t>
      </w:r>
    </w:p>
    <w:p w:rsidR="00AA315A" w:rsidRDefault="00AA315A" w:rsidP="00AA315A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підготовки житлового фонду заплановані такі роботи :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систем центрального опалення 229 шт.;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холодного водопостачання - у 190  будинках;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каналізаційних систем в 135 систем;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прочистка </w:t>
      </w:r>
      <w:proofErr w:type="spellStart"/>
      <w:r>
        <w:rPr>
          <w:sz w:val="28"/>
          <w:szCs w:val="28"/>
          <w:lang w:val="uk-UA"/>
        </w:rPr>
        <w:t>димовентканалів</w:t>
      </w:r>
      <w:proofErr w:type="spellEnd"/>
      <w:r>
        <w:rPr>
          <w:sz w:val="28"/>
          <w:szCs w:val="28"/>
          <w:lang w:val="uk-UA"/>
        </w:rPr>
        <w:t xml:space="preserve"> у 384 будинках (26522 квартир);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промивання систем опалення в 354 систем;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заміна запірної арматури – 1378 од.;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відмосток – 1,3 тис.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електрощитових – 68 од.;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ремонт покрівель – 10,9 тис. кв. м (57 буд.);</w:t>
      </w:r>
    </w:p>
    <w:p w:rsidR="00AA315A" w:rsidRDefault="00AA315A" w:rsidP="00AA3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відновлення теплоізоляції трубопроводів – 870 </w:t>
      </w: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>.</w:t>
      </w:r>
    </w:p>
    <w:p w:rsidR="00AA315A" w:rsidRDefault="00AA315A" w:rsidP="00AA315A">
      <w:pPr>
        <w:ind w:left="1260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заплановані заходи з </w:t>
      </w:r>
      <w:r>
        <w:rPr>
          <w:b/>
          <w:sz w:val="28"/>
          <w:szCs w:val="28"/>
          <w:lang w:val="uk-UA"/>
        </w:rPr>
        <w:t>підготовки дорожньо-мостового господарства та спеціалізованої техніки</w:t>
      </w:r>
      <w:r>
        <w:rPr>
          <w:sz w:val="28"/>
          <w:szCs w:val="28"/>
          <w:lang w:val="uk-UA"/>
        </w:rPr>
        <w:t xml:space="preserve"> для утримання доріг у зимовий період. Так, під час ремонту доріг планується укласти близько 62,41 тис. м2 асфальтового покриття, підготовку 17 одиниць різного виду спеціалізованої техніки для утримання вулиць та доріг у зимовий період та заготівлю 0,5 </w:t>
      </w:r>
      <w:proofErr w:type="spellStart"/>
      <w:r>
        <w:rPr>
          <w:sz w:val="28"/>
          <w:szCs w:val="28"/>
          <w:lang w:val="uk-UA"/>
        </w:rPr>
        <w:t>тис.т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відсіво-солевої</w:t>
      </w:r>
      <w:proofErr w:type="spellEnd"/>
      <w:r>
        <w:rPr>
          <w:sz w:val="28"/>
          <w:szCs w:val="28"/>
          <w:lang w:val="uk-UA"/>
        </w:rPr>
        <w:t xml:space="preserve"> суміші для посипання доріг у зимовий період під час ожеледі. </w:t>
      </w:r>
    </w:p>
    <w:p w:rsidR="00AA315A" w:rsidRDefault="00AA315A" w:rsidP="00AA315A">
      <w:pPr>
        <w:ind w:left="900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ind w:left="900"/>
        <w:jc w:val="both"/>
        <w:rPr>
          <w:sz w:val="28"/>
          <w:szCs w:val="28"/>
          <w:lang w:val="uk-UA"/>
        </w:rPr>
      </w:pPr>
    </w:p>
    <w:p w:rsidR="00AA315A" w:rsidRDefault="00AA315A" w:rsidP="00AA315A">
      <w:pPr>
        <w:rPr>
          <w:sz w:val="28"/>
          <w:szCs w:val="28"/>
          <w:lang w:val="uk-UA"/>
        </w:rPr>
      </w:pPr>
    </w:p>
    <w:p w:rsidR="00AA315A" w:rsidRDefault="00AA315A" w:rsidP="00AA3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житлово-</w:t>
      </w:r>
    </w:p>
    <w:p w:rsidR="00AA315A" w:rsidRDefault="00AA315A" w:rsidP="00AA3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CF6D7D">
        <w:rPr>
          <w:sz w:val="28"/>
          <w:szCs w:val="28"/>
        </w:rPr>
        <w:t>Олексій</w:t>
      </w:r>
      <w:proofErr w:type="spellEnd"/>
      <w:r w:rsidRPr="00CF6D7D">
        <w:rPr>
          <w:sz w:val="28"/>
          <w:szCs w:val="28"/>
        </w:rPr>
        <w:t xml:space="preserve"> ТЕГІМБАЄВ</w:t>
      </w:r>
      <w:r>
        <w:rPr>
          <w:sz w:val="28"/>
          <w:szCs w:val="28"/>
          <w:lang w:val="uk-UA"/>
        </w:rPr>
        <w:t xml:space="preserve"> </w:t>
      </w:r>
    </w:p>
    <w:p w:rsidR="006D0077" w:rsidRPr="00AA315A" w:rsidRDefault="006D0077">
      <w:pPr>
        <w:rPr>
          <w:lang w:val="uk-UA"/>
        </w:rPr>
      </w:pPr>
    </w:p>
    <w:sectPr w:rsidR="006D0077" w:rsidRPr="00AA315A" w:rsidSect="00AA31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315A"/>
    <w:rsid w:val="000D61DA"/>
    <w:rsid w:val="006D0077"/>
    <w:rsid w:val="00A67194"/>
    <w:rsid w:val="00A80987"/>
    <w:rsid w:val="00AA315A"/>
    <w:rsid w:val="00BA6BDD"/>
    <w:rsid w:val="00D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E50A"/>
  <w15:docId w15:val="{DBEBE8B3-E6E4-4744-9033-B4FA60F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5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15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2491</Words>
  <Characters>1421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6</cp:revision>
  <dcterms:created xsi:type="dcterms:W3CDTF">2020-05-15T11:26:00Z</dcterms:created>
  <dcterms:modified xsi:type="dcterms:W3CDTF">2020-06-05T12:04:00Z</dcterms:modified>
</cp:coreProperties>
</file>